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82D7" w14:textId="77777777" w:rsidR="003F46A9" w:rsidRDefault="003F46A9" w:rsidP="003F46A9">
      <w:pPr>
        <w:rPr>
          <w:color w:val="FFFF00"/>
        </w:rPr>
      </w:pPr>
      <w:r w:rsidRPr="00AE6BA5">
        <w:rPr>
          <w:color w:val="FFFF00"/>
        </w:rPr>
        <w:object w:dxaOrig="3770" w:dyaOrig="2518" w14:anchorId="7EF01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4pt" o:ole="" filled="t">
            <v:imagedata r:id="rId5" o:title="" croptop="-148f" cropbottom="-148f"/>
          </v:shape>
          <o:OLEObject Type="Embed" ProgID="Unknown" ShapeID="_x0000_i1025" DrawAspect="Content" ObjectID="_1793531978" r:id="rId6"/>
        </w:object>
      </w:r>
    </w:p>
    <w:p w14:paraId="4BEA84A9" w14:textId="3B1661F9" w:rsidR="003F46A9" w:rsidRPr="003F46A9" w:rsidRDefault="003F46A9" w:rsidP="003F46A9">
      <w:r w:rsidRPr="003F46A9">
        <w:rPr>
          <w:rFonts w:ascii="Arial" w:hAnsi="Arial" w:cs="Arial"/>
          <w:color w:val="000000"/>
        </w:rPr>
        <w:t>Registered Charity Number - 1072298</w:t>
      </w:r>
      <w:r w:rsidRPr="003F46A9">
        <w:rPr>
          <w:rFonts w:ascii="Arial" w:hAnsi="Arial" w:cs="Arial"/>
          <w:i/>
        </w:rPr>
        <w:t xml:space="preserve">  </w:t>
      </w:r>
    </w:p>
    <w:p w14:paraId="3ECBD473" w14:textId="0EB1893C" w:rsidR="003F46A9" w:rsidRPr="003F46A9" w:rsidRDefault="003F46A9">
      <w:pPr>
        <w:rPr>
          <w:b/>
          <w:bCs/>
          <w:sz w:val="24"/>
          <w:szCs w:val="24"/>
          <w:u w:val="single"/>
        </w:rPr>
      </w:pPr>
      <w:r w:rsidRPr="003F46A9">
        <w:rPr>
          <w:b/>
          <w:bCs/>
          <w:sz w:val="24"/>
          <w:szCs w:val="24"/>
          <w:u w:val="single"/>
        </w:rPr>
        <w:t>SETTLING INTO PRE-SCHOOL POLICY AND PRACTICE</w:t>
      </w:r>
    </w:p>
    <w:p w14:paraId="5F61EF3A" w14:textId="77777777" w:rsidR="003F46A9" w:rsidRPr="003F46A9" w:rsidRDefault="003F46A9">
      <w:pPr>
        <w:rPr>
          <w:sz w:val="24"/>
          <w:szCs w:val="24"/>
        </w:rPr>
      </w:pPr>
      <w:r>
        <w:t xml:space="preserve"> </w:t>
      </w:r>
      <w:r w:rsidRPr="003F46A9">
        <w:rPr>
          <w:sz w:val="24"/>
          <w:szCs w:val="24"/>
        </w:rPr>
        <w:t xml:space="preserve">We want children to feel safe and happy in the absence of their parents, to recognise other adults as a source of authority, help and friendship and to be able to share with their parents afterwards the new learning experiences enjoyed in the pre-school. </w:t>
      </w:r>
    </w:p>
    <w:p w14:paraId="29FB611B" w14:textId="77777777" w:rsidR="003F46A9" w:rsidRPr="003F46A9" w:rsidRDefault="003F46A9">
      <w:pPr>
        <w:rPr>
          <w:sz w:val="24"/>
          <w:szCs w:val="24"/>
        </w:rPr>
      </w:pPr>
      <w:r w:rsidRPr="003F46A9">
        <w:rPr>
          <w:sz w:val="24"/>
          <w:szCs w:val="24"/>
        </w:rPr>
        <w:t xml:space="preserve">In order to accomplish this, we </w:t>
      </w:r>
      <w:proofErr w:type="gramStart"/>
      <w:r w:rsidRPr="003F46A9">
        <w:rPr>
          <w:sz w:val="24"/>
          <w:szCs w:val="24"/>
        </w:rPr>
        <w:t>will:-</w:t>
      </w:r>
      <w:proofErr w:type="gramEnd"/>
      <w:r w:rsidRPr="003F46A9">
        <w:rPr>
          <w:sz w:val="24"/>
          <w:szCs w:val="24"/>
        </w:rPr>
        <w:t xml:space="preserve"> </w:t>
      </w:r>
    </w:p>
    <w:p w14:paraId="5DBED1ED" w14:textId="5E3AFC12" w:rsidR="003F46A9" w:rsidRPr="003F46A9" w:rsidRDefault="003F46A9" w:rsidP="003F46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46A9">
        <w:rPr>
          <w:sz w:val="24"/>
          <w:szCs w:val="24"/>
        </w:rPr>
        <w:t xml:space="preserve">Encourage parents to visit the pre-school with their children during the weeks before an admission is planned. </w:t>
      </w:r>
    </w:p>
    <w:p w14:paraId="73D0FF65" w14:textId="4A4CB9C4" w:rsidR="003F46A9" w:rsidRPr="003F46A9" w:rsidRDefault="003F46A9" w:rsidP="003F46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46A9">
        <w:rPr>
          <w:sz w:val="24"/>
          <w:szCs w:val="24"/>
        </w:rPr>
        <w:t xml:space="preserve">Make clear to families from the outset that they will be supported in the pre-school for as long as it takes to settle their child there. </w:t>
      </w:r>
    </w:p>
    <w:p w14:paraId="4CB641B9" w14:textId="77777777" w:rsidR="003F46A9" w:rsidRPr="003F46A9" w:rsidRDefault="003F46A9" w:rsidP="003F46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46A9">
        <w:rPr>
          <w:sz w:val="24"/>
          <w:szCs w:val="24"/>
        </w:rPr>
        <w:t xml:space="preserve"> Reassure parents whose children seem to be taking a long time to settle into pre-school. </w:t>
      </w:r>
    </w:p>
    <w:p w14:paraId="1E4A4E74" w14:textId="47E7A031" w:rsidR="003F46A9" w:rsidRPr="003F46A9" w:rsidRDefault="003F46A9" w:rsidP="003F46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46A9">
        <w:rPr>
          <w:sz w:val="24"/>
          <w:szCs w:val="24"/>
        </w:rPr>
        <w:t xml:space="preserve"> Introduce new families into the group on a staggered basis, for example two new children a day for a week, rather than 10 children all at once. </w:t>
      </w:r>
    </w:p>
    <w:p w14:paraId="3A2DCA05" w14:textId="77777777" w:rsidR="003F46A9" w:rsidRPr="003F46A9" w:rsidRDefault="003F46A9" w:rsidP="003F46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46A9">
        <w:rPr>
          <w:sz w:val="24"/>
          <w:szCs w:val="24"/>
        </w:rPr>
        <w:t xml:space="preserve">Encourage parents, where appropriate, to separate from their children for brief periods at first, gradually building up to longer absences. </w:t>
      </w:r>
    </w:p>
    <w:p w14:paraId="207E1450" w14:textId="7FA28A35" w:rsidR="003F46A9" w:rsidRDefault="003F46A9" w:rsidP="003F46A9">
      <w:pPr>
        <w:ind w:left="360"/>
        <w:rPr>
          <w:sz w:val="24"/>
          <w:szCs w:val="24"/>
        </w:rPr>
      </w:pPr>
      <w:r w:rsidRPr="003F46A9">
        <w:rPr>
          <w:sz w:val="24"/>
          <w:szCs w:val="24"/>
        </w:rPr>
        <w:t>Children cannot play or learn successfully if they are anxious or unhappy. Our settling in procedures aim to help parents to help their children to feel comfortable in the pre-school, to benefit what it has to offer and to be confident that their parents will return at the end of the session.</w:t>
      </w:r>
    </w:p>
    <w:p w14:paraId="199D199A" w14:textId="3AEBF6A6" w:rsidR="003F46A9" w:rsidRDefault="003F46A9" w:rsidP="003F46A9">
      <w:pPr>
        <w:ind w:left="360"/>
        <w:rPr>
          <w:sz w:val="24"/>
          <w:szCs w:val="24"/>
        </w:rPr>
      </w:pPr>
    </w:p>
    <w:p w14:paraId="0961FFA5" w14:textId="4BD554D5" w:rsidR="003F46A9" w:rsidRPr="003F46A9" w:rsidRDefault="003F46A9" w:rsidP="003F46A9">
      <w:pPr>
        <w:ind w:left="360"/>
        <w:rPr>
          <w:sz w:val="24"/>
          <w:szCs w:val="24"/>
        </w:rPr>
      </w:pPr>
      <w:r>
        <w:rPr>
          <w:sz w:val="24"/>
          <w:szCs w:val="24"/>
        </w:rPr>
        <w:t>Policy Reviewed: November 202</w:t>
      </w:r>
      <w:r w:rsidR="00090548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Review Date: November 202</w:t>
      </w:r>
      <w:r w:rsidR="00090548">
        <w:rPr>
          <w:sz w:val="24"/>
          <w:szCs w:val="24"/>
        </w:rPr>
        <w:t>5</w:t>
      </w:r>
    </w:p>
    <w:sectPr w:rsidR="003F46A9" w:rsidRPr="003F4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C65AD"/>
    <w:multiLevelType w:val="hybridMultilevel"/>
    <w:tmpl w:val="15ACC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3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A9"/>
    <w:rsid w:val="00090548"/>
    <w:rsid w:val="003F46A9"/>
    <w:rsid w:val="0063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ADF6"/>
  <w15:chartTrackingRefBased/>
  <w15:docId w15:val="{C112EA04-6ED5-404D-AEFE-F06A4DA4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Cross</dc:creator>
  <cp:keywords/>
  <dc:description/>
  <cp:lastModifiedBy>claire lavender-house</cp:lastModifiedBy>
  <cp:revision>2</cp:revision>
  <dcterms:created xsi:type="dcterms:W3CDTF">2024-11-19T14:33:00Z</dcterms:created>
  <dcterms:modified xsi:type="dcterms:W3CDTF">2024-11-19T14:33:00Z</dcterms:modified>
</cp:coreProperties>
</file>